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B" w:rsidRDefault="00DB08CB" w:rsidP="00DB08CB">
      <w:pPr>
        <w:rPr>
          <w:rFonts w:hAnsi="Times New Roman"/>
        </w:rPr>
      </w:pPr>
      <w:bookmarkStart w:id="0" w:name="_GoBack"/>
      <w:bookmarkEnd w:id="0"/>
      <w:r>
        <w:rPr>
          <w:rFonts w:hAnsi="Times New Roman" w:hint="eastAsia"/>
        </w:rPr>
        <w:t>様式第１号（第２条関係）</w:t>
      </w:r>
    </w:p>
    <w:p w:rsidR="00031B26" w:rsidRDefault="00031B26">
      <w:pPr>
        <w:jc w:val="center"/>
        <w:rPr>
          <w:rFonts w:hAnsi="Times New Roman"/>
        </w:rPr>
      </w:pPr>
      <w:r w:rsidRPr="002F135B">
        <w:rPr>
          <w:rFonts w:hAnsi="Times New Roman"/>
          <w:sz w:val="22"/>
        </w:rPr>
        <w:fldChar w:fldCharType="begin"/>
      </w:r>
      <w:r w:rsidRPr="002F135B">
        <w:rPr>
          <w:rFonts w:hAnsi="Times New Roman"/>
          <w:sz w:val="22"/>
        </w:rPr>
        <w:instrText xml:space="preserve"> eq \o\ad(</w:instrText>
      </w:r>
      <w:r w:rsidRPr="002F135B">
        <w:rPr>
          <w:rFonts w:hAnsi="Times New Roman" w:hint="eastAsia"/>
          <w:sz w:val="22"/>
        </w:rPr>
        <w:instrText>行政文書公開請求書</w:instrText>
      </w:r>
      <w:r w:rsidRPr="002F135B">
        <w:rPr>
          <w:rFonts w:hAnsi="Times New Roman"/>
          <w:sz w:val="22"/>
        </w:rPr>
        <w:instrText>,</w:instrText>
      </w:r>
      <w:r w:rsidRPr="002F135B">
        <w:rPr>
          <w:rFonts w:hAnsi="Times New Roman" w:hint="eastAsia"/>
          <w:sz w:val="22"/>
        </w:rPr>
        <w:instrText xml:space="preserve">　　　　　　　　　　　　　　　</w:instrText>
      </w:r>
      <w:r w:rsidRPr="002F135B">
        <w:rPr>
          <w:rFonts w:hAnsi="Times New Roman"/>
          <w:sz w:val="22"/>
        </w:rPr>
        <w:instrText>)</w:instrText>
      </w:r>
      <w:r w:rsidRPr="002F135B">
        <w:rPr>
          <w:rFonts w:hAnsi="Times New Roman"/>
          <w:sz w:val="22"/>
        </w:rPr>
        <w:fldChar w:fldCharType="end"/>
      </w:r>
      <w:r>
        <w:rPr>
          <w:rFonts w:hAnsi="Times New Roman" w:hint="eastAsia"/>
          <w:vanish/>
        </w:rPr>
        <w:t>行政文書公開請求書</w:t>
      </w:r>
    </w:p>
    <w:p w:rsidR="00031B26" w:rsidRDefault="00031B26">
      <w:pPr>
        <w:ind w:right="420"/>
        <w:jc w:val="right"/>
        <w:rPr>
          <w:rFonts w:hAnsi="Times New Roman"/>
        </w:rPr>
      </w:pPr>
    </w:p>
    <w:p w:rsidR="00031B26" w:rsidRDefault="00031B26">
      <w:pPr>
        <w:ind w:right="420"/>
        <w:jc w:val="right"/>
        <w:rPr>
          <w:rFonts w:hAnsi="Times New Roman"/>
        </w:rPr>
      </w:pPr>
      <w:r>
        <w:rPr>
          <w:rFonts w:hAnsi="Times New Roman" w:hint="eastAsia"/>
        </w:rPr>
        <w:t>年　　月　　日</w:t>
      </w:r>
    </w:p>
    <w:p w:rsidR="00031B26" w:rsidRDefault="00023E45" w:rsidP="00023E45">
      <w:pPr>
        <w:rPr>
          <w:rFonts w:hAnsi="Times New Roman"/>
        </w:rPr>
      </w:pPr>
      <w:r>
        <w:rPr>
          <w:rFonts w:hAnsi="Times New Roman" w:hint="eastAsia"/>
        </w:rPr>
        <w:t xml:space="preserve">　館林地区消防組合管理者　　　　あて</w:t>
      </w:r>
    </w:p>
    <w:p w:rsidR="00031B26" w:rsidRDefault="00031B26">
      <w:pPr>
        <w:ind w:left="2940"/>
        <w:rPr>
          <w:rFonts w:hAnsi="Times New Roman"/>
        </w:rPr>
      </w:pPr>
    </w:p>
    <w:p w:rsidR="00031B26" w:rsidRDefault="00031B26">
      <w:pPr>
        <w:ind w:right="2310"/>
        <w:jc w:val="right"/>
        <w:rPr>
          <w:rFonts w:hAnsi="Times New Roman"/>
        </w:rPr>
      </w:pPr>
      <w:r>
        <w:rPr>
          <w:rFonts w:hAnsi="Times New Roman" w:hint="eastAsia"/>
        </w:rPr>
        <w:t>住　　　　所</w:t>
      </w:r>
    </w:p>
    <w:p w:rsidR="00031B26" w:rsidRDefault="00031B26">
      <w:pPr>
        <w:ind w:right="2310"/>
        <w:jc w:val="right"/>
        <w:rPr>
          <w:rFonts w:hAnsi="Times New Roman"/>
        </w:rPr>
      </w:pPr>
      <w:r>
        <w:rPr>
          <w:rFonts w:hAnsi="Times New Roman" w:hint="eastAsia"/>
        </w:rPr>
        <w:t>請求者　氏　　　　名</w:t>
      </w:r>
    </w:p>
    <w:p w:rsidR="00031B26" w:rsidRDefault="007D1B0C">
      <w:pPr>
        <w:spacing w:line="500" w:lineRule="exact"/>
        <w:ind w:right="2310"/>
        <w:jc w:val="right"/>
        <w:rPr>
          <w:rFonts w:hAnsi="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8.3pt;margin-top:225.55pt;width:70.7pt;height:21pt;z-index:1;mso-position-vertical-relative:page" o:allowincell="f" strokeweight=".5pt">
            <w10:wrap anchory="page"/>
          </v:shape>
        </w:pict>
      </w:r>
      <w:r w:rsidR="00031B26">
        <w:rPr>
          <w:rFonts w:hAnsi="Times New Roman"/>
        </w:rPr>
        <w:fldChar w:fldCharType="begin"/>
      </w:r>
      <w:r w:rsidR="00031B26">
        <w:rPr>
          <w:rFonts w:hAnsi="Times New Roman"/>
        </w:rPr>
        <w:instrText>eq \o \al(\s \up 6(</w:instrText>
      </w:r>
      <w:r w:rsidR="00031B26">
        <w:rPr>
          <w:rFonts w:hAnsi="Times New Roman" w:hint="eastAsia"/>
        </w:rPr>
        <w:instrText>又は、法人名</w:instrText>
      </w:r>
      <w:r w:rsidR="00031B26">
        <w:rPr>
          <w:rFonts w:hAnsi="Times New Roman"/>
        </w:rPr>
        <w:instrText>),\s \up -6(</w:instrText>
      </w:r>
      <w:r w:rsidR="00031B26">
        <w:rPr>
          <w:rFonts w:hAnsi="Times New Roman" w:hint="eastAsia"/>
        </w:rPr>
        <w:instrText>及び代表者名</w:instrText>
      </w:r>
      <w:r w:rsidR="00031B26">
        <w:rPr>
          <w:rFonts w:hAnsi="Times New Roman"/>
        </w:rPr>
        <w:instrText>))</w:instrText>
      </w:r>
      <w:r w:rsidR="00031B26">
        <w:rPr>
          <w:rFonts w:hAnsi="Times New Roman"/>
        </w:rPr>
        <w:fldChar w:fldCharType="end"/>
      </w:r>
      <w:r w:rsidR="00031B26">
        <w:rPr>
          <w:rFonts w:hAnsi="Times New Roman" w:hint="eastAsia"/>
          <w:vanish/>
        </w:rPr>
        <w:t>又は、法人名及び代表者名</w:t>
      </w:r>
    </w:p>
    <w:p w:rsidR="00031B26" w:rsidRDefault="00031B26">
      <w:pPr>
        <w:ind w:right="2310"/>
        <w:jc w:val="right"/>
        <w:rPr>
          <w:rFonts w:hAnsi="Times New Roman"/>
        </w:rPr>
      </w:pPr>
      <w:r>
        <w:rPr>
          <w:rFonts w:hAnsi="Times New Roman"/>
        </w:rPr>
        <w:fldChar w:fldCharType="begin"/>
      </w:r>
      <w:r>
        <w:rPr>
          <w:rFonts w:hAnsi="Times New Roman"/>
        </w:rPr>
        <w:instrText xml:space="preserve"> eq \o\ad(</w:instrText>
      </w:r>
      <w:r>
        <w:rPr>
          <w:rFonts w:hAnsi="Times New Roman" w:hint="eastAsia"/>
        </w:rPr>
        <w:instrText>電話番号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電話番号</w:t>
      </w:r>
    </w:p>
    <w:p w:rsidR="00031B26" w:rsidRDefault="00031B26">
      <w:pPr>
        <w:ind w:left="210" w:right="210"/>
        <w:rPr>
          <w:rFonts w:hAnsi="Times New Roman"/>
        </w:rPr>
      </w:pPr>
    </w:p>
    <w:p w:rsidR="00031B26" w:rsidRDefault="00031B26">
      <w:pPr>
        <w:spacing w:after="105"/>
        <w:ind w:left="210" w:firstLine="210"/>
        <w:rPr>
          <w:rFonts w:hAnsi="Times New Roman"/>
        </w:rPr>
      </w:pPr>
      <w:r>
        <w:rPr>
          <w:rFonts w:hAnsi="Times New Roman" w:hint="eastAsia"/>
        </w:rPr>
        <w:t>館林地区消防組合情報公開条例第５条の規定により、次のとおり行政文書の公開を請求します。</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8"/>
        <w:gridCol w:w="6054"/>
      </w:tblGrid>
      <w:tr w:rsidR="00031B26" w:rsidRPr="00A06328" w:rsidTr="00023E45">
        <w:tblPrEx>
          <w:tblCellMar>
            <w:top w:w="0" w:type="dxa"/>
            <w:bottom w:w="0" w:type="dxa"/>
          </w:tblCellMar>
        </w:tblPrEx>
        <w:trPr>
          <w:trHeight w:hRule="exact" w:val="2000"/>
        </w:trPr>
        <w:tc>
          <w:tcPr>
            <w:tcW w:w="2168" w:type="dxa"/>
            <w:vAlign w:val="center"/>
          </w:tcPr>
          <w:p w:rsidR="00031B26" w:rsidRPr="00A06328" w:rsidRDefault="00A06328" w:rsidP="00D63CFB">
            <w:pPr>
              <w:rPr>
                <w:rFonts w:hAnsi="Times New Roman"/>
                <w:sz w:val="20"/>
              </w:rPr>
            </w:pPr>
            <w:r w:rsidRPr="00A06328">
              <w:rPr>
                <w:rFonts w:hAnsi="Times New Roman" w:hint="eastAsia"/>
                <w:sz w:val="20"/>
              </w:rPr>
              <w:t>公開を</w:t>
            </w:r>
            <w:r w:rsidR="00031B26" w:rsidRPr="00A06328">
              <w:rPr>
                <w:rFonts w:hAnsi="Times New Roman" w:hint="eastAsia"/>
                <w:sz w:val="20"/>
              </w:rPr>
              <w:t>請求する行政文書</w:t>
            </w:r>
            <w:r w:rsidR="00D63CFB">
              <w:rPr>
                <w:rFonts w:hAnsi="Times New Roman" w:hint="eastAsia"/>
                <w:sz w:val="20"/>
              </w:rPr>
              <w:t>名</w:t>
            </w:r>
            <w:r w:rsidR="00031B26" w:rsidRPr="00A06328">
              <w:rPr>
                <w:rFonts w:hAnsi="Times New Roman" w:hint="eastAsia"/>
                <w:sz w:val="20"/>
              </w:rPr>
              <w:t>又は</w:t>
            </w:r>
            <w:r w:rsidR="00D63CFB">
              <w:rPr>
                <w:rFonts w:hAnsi="Times New Roman" w:hint="eastAsia"/>
                <w:sz w:val="20"/>
              </w:rPr>
              <w:t>内容</w:t>
            </w:r>
          </w:p>
        </w:tc>
        <w:tc>
          <w:tcPr>
            <w:tcW w:w="6054" w:type="dxa"/>
            <w:vAlign w:val="center"/>
          </w:tcPr>
          <w:p w:rsidR="00031B26" w:rsidRPr="00A06328" w:rsidRDefault="00031B26">
            <w:pPr>
              <w:rPr>
                <w:rFonts w:hAnsi="Times New Roman"/>
                <w:sz w:val="20"/>
              </w:rPr>
            </w:pPr>
          </w:p>
        </w:tc>
      </w:tr>
      <w:tr w:rsidR="00031B26" w:rsidRPr="00A06328" w:rsidTr="00023E45">
        <w:tblPrEx>
          <w:tblCellMar>
            <w:top w:w="0" w:type="dxa"/>
            <w:bottom w:w="0" w:type="dxa"/>
          </w:tblCellMar>
        </w:tblPrEx>
        <w:trPr>
          <w:trHeight w:hRule="exact" w:val="3419"/>
        </w:trPr>
        <w:tc>
          <w:tcPr>
            <w:tcW w:w="2168" w:type="dxa"/>
            <w:vAlign w:val="center"/>
          </w:tcPr>
          <w:p w:rsidR="00031B26" w:rsidRPr="00A06328" w:rsidRDefault="00A06328" w:rsidP="00A06328">
            <w:pPr>
              <w:rPr>
                <w:rFonts w:hAnsi="Times New Roman"/>
                <w:sz w:val="20"/>
              </w:rPr>
            </w:pPr>
            <w:r w:rsidRPr="00A06328">
              <w:rPr>
                <w:rFonts w:hAnsi="Times New Roman" w:hint="eastAsia"/>
                <w:sz w:val="20"/>
              </w:rPr>
              <w:t>開示の実施方法</w:t>
            </w:r>
          </w:p>
          <w:p w:rsidR="00A06328" w:rsidRDefault="00A06328" w:rsidP="00A06328">
            <w:pPr>
              <w:rPr>
                <w:rFonts w:hAnsi="Times New Roman"/>
                <w:sz w:val="20"/>
              </w:rPr>
            </w:pPr>
          </w:p>
          <w:p w:rsidR="002F135B" w:rsidRPr="00A06328" w:rsidRDefault="002F135B" w:rsidP="00A06328">
            <w:pPr>
              <w:rPr>
                <w:rFonts w:hAnsi="Times New Roman"/>
                <w:sz w:val="20"/>
              </w:rPr>
            </w:pPr>
          </w:p>
          <w:p w:rsidR="00A06328" w:rsidRPr="00A06328" w:rsidRDefault="00A06328" w:rsidP="00A06328">
            <w:pPr>
              <w:ind w:firstLineChars="100" w:firstLine="201"/>
              <w:rPr>
                <w:rFonts w:hAnsi="Times New Roman"/>
                <w:sz w:val="20"/>
              </w:rPr>
            </w:pPr>
            <w:r w:rsidRPr="00A06328">
              <w:rPr>
                <w:rFonts w:hAnsi="Times New Roman" w:hint="eastAsia"/>
                <w:sz w:val="20"/>
              </w:rPr>
              <w:t>ご希望の□にチェックしてください。</w:t>
            </w:r>
          </w:p>
          <w:p w:rsidR="00A06328" w:rsidRPr="00A06328" w:rsidRDefault="00A06328" w:rsidP="00A06328">
            <w:pPr>
              <w:rPr>
                <w:rFonts w:hAnsi="Times New Roman"/>
                <w:sz w:val="20"/>
              </w:rPr>
            </w:pPr>
            <w:r w:rsidRPr="00A06328">
              <w:rPr>
                <w:rFonts w:hAnsi="Times New Roman" w:hint="eastAsia"/>
                <w:sz w:val="20"/>
              </w:rPr>
              <w:t>例「</w:t>
            </w:r>
            <w:r w:rsidRPr="00A06328">
              <w:rPr>
                <w:rFonts w:hAnsi="Times New Roman"/>
                <w:sz w:val="20"/>
              </w:rPr>
              <w:t>1</w:t>
            </w:r>
            <w:r w:rsidRPr="00A06328">
              <w:rPr>
                <w:rFonts w:hAnsi="Times New Roman" w:hint="eastAsia"/>
                <w:sz w:val="20"/>
              </w:rPr>
              <w:t>」「ㇾ」</w:t>
            </w:r>
          </w:p>
        </w:tc>
        <w:tc>
          <w:tcPr>
            <w:tcW w:w="6054" w:type="dxa"/>
            <w:vAlign w:val="center"/>
          </w:tcPr>
          <w:p w:rsidR="00A06328" w:rsidRPr="00A06328" w:rsidRDefault="00A06328">
            <w:pPr>
              <w:rPr>
                <w:rFonts w:hAnsi="Times New Roman"/>
                <w:sz w:val="20"/>
              </w:rPr>
            </w:pPr>
            <w:r w:rsidRPr="00A06328">
              <w:rPr>
                <w:rFonts w:hAnsi="Times New Roman" w:hint="eastAsia"/>
                <w:sz w:val="20"/>
              </w:rPr>
              <w:t xml:space="preserve">１　</w:t>
            </w:r>
            <w:r w:rsidR="00031B26" w:rsidRPr="00A06328">
              <w:rPr>
                <w:rFonts w:hAnsi="Times New Roman" w:hint="eastAsia"/>
                <w:sz w:val="20"/>
              </w:rPr>
              <w:t>□</w:t>
            </w:r>
            <w:r w:rsidRPr="00A06328">
              <w:rPr>
                <w:rFonts w:hAnsi="Times New Roman"/>
                <w:sz w:val="20"/>
              </w:rPr>
              <w:t xml:space="preserve"> </w:t>
            </w:r>
            <w:r w:rsidR="00031B26" w:rsidRPr="00A06328">
              <w:rPr>
                <w:rFonts w:hAnsi="Times New Roman" w:hint="eastAsia"/>
                <w:sz w:val="20"/>
              </w:rPr>
              <w:t>閲覧</w:t>
            </w:r>
            <w:r w:rsidRPr="00A06328">
              <w:rPr>
                <w:rFonts w:hAnsi="Times New Roman" w:hint="eastAsia"/>
                <w:sz w:val="20"/>
              </w:rPr>
              <w:t>、聴取又は視聴</w:t>
            </w:r>
          </w:p>
          <w:p w:rsidR="00A06328" w:rsidRPr="00A06328" w:rsidRDefault="00A06328" w:rsidP="00A06328">
            <w:pPr>
              <w:rPr>
                <w:rFonts w:hAnsi="Times New Roman"/>
                <w:sz w:val="20"/>
              </w:rPr>
            </w:pPr>
            <w:r w:rsidRPr="00A06328">
              <w:rPr>
                <w:rFonts w:hAnsi="Times New Roman" w:hint="eastAsia"/>
                <w:sz w:val="20"/>
              </w:rPr>
              <w:t xml:space="preserve">２　</w:t>
            </w:r>
            <w:r w:rsidR="00031B26" w:rsidRPr="00A06328">
              <w:rPr>
                <w:rFonts w:hAnsi="Times New Roman" w:hint="eastAsia"/>
                <w:sz w:val="20"/>
              </w:rPr>
              <w:t>□</w:t>
            </w:r>
            <w:r w:rsidRPr="00A06328">
              <w:rPr>
                <w:rFonts w:hAnsi="Times New Roman"/>
                <w:sz w:val="20"/>
              </w:rPr>
              <w:t xml:space="preserve"> </w:t>
            </w:r>
            <w:r w:rsidR="00031B26" w:rsidRPr="00A06328">
              <w:rPr>
                <w:rFonts w:hAnsi="Times New Roman" w:hint="eastAsia"/>
                <w:sz w:val="20"/>
              </w:rPr>
              <w:t>写しの交付（□</w:t>
            </w:r>
            <w:r w:rsidRPr="00A06328">
              <w:rPr>
                <w:rFonts w:hAnsi="Times New Roman"/>
                <w:sz w:val="20"/>
              </w:rPr>
              <w:t xml:space="preserve"> </w:t>
            </w:r>
            <w:r w:rsidRPr="00A06328">
              <w:rPr>
                <w:rFonts w:hAnsi="Times New Roman" w:hint="eastAsia"/>
                <w:sz w:val="20"/>
              </w:rPr>
              <w:t>窓口での交付　□</w:t>
            </w:r>
            <w:r w:rsidRPr="00A06328">
              <w:rPr>
                <w:rFonts w:hAnsi="Times New Roman"/>
                <w:sz w:val="20"/>
              </w:rPr>
              <w:t xml:space="preserve"> </w:t>
            </w:r>
            <w:r w:rsidR="00031B26" w:rsidRPr="00A06328">
              <w:rPr>
                <w:rFonts w:hAnsi="Times New Roman" w:hint="eastAsia"/>
                <w:sz w:val="20"/>
              </w:rPr>
              <w:t>郵送</w:t>
            </w:r>
            <w:r w:rsidRPr="00A06328">
              <w:rPr>
                <w:rFonts w:hAnsi="Times New Roman" w:hint="eastAsia"/>
                <w:sz w:val="20"/>
              </w:rPr>
              <w:t>による交付</w:t>
            </w:r>
            <w:r w:rsidR="00031B26" w:rsidRPr="00A06328">
              <w:rPr>
                <w:rFonts w:hAnsi="Times New Roman" w:hint="eastAsia"/>
                <w:sz w:val="20"/>
              </w:rPr>
              <w:t>）</w:t>
            </w:r>
          </w:p>
          <w:p w:rsidR="00A06328" w:rsidRPr="00A06328" w:rsidRDefault="00A06328" w:rsidP="00A06328">
            <w:pPr>
              <w:rPr>
                <w:rFonts w:hAnsi="Times New Roman"/>
                <w:sz w:val="20"/>
              </w:rPr>
            </w:pPr>
            <w:r w:rsidRPr="00A06328">
              <w:rPr>
                <w:rFonts w:hAnsi="Times New Roman" w:hint="eastAsia"/>
                <w:sz w:val="20"/>
              </w:rPr>
              <w:t xml:space="preserve">　</w:t>
            </w:r>
            <w:r w:rsidRPr="00A06328">
              <w:rPr>
                <w:rFonts w:hAnsi="Times New Roman"/>
                <w:sz w:val="20"/>
              </w:rPr>
              <w:t>1</w:t>
            </w:r>
            <w:r w:rsidRPr="00A06328">
              <w:rPr>
                <w:rFonts w:hAnsi="Times New Roman" w:hint="eastAsia"/>
                <w:sz w:val="20"/>
              </w:rPr>
              <w:t xml:space="preserve">　□</w:t>
            </w:r>
            <w:r w:rsidRPr="00A06328">
              <w:rPr>
                <w:rFonts w:hAnsi="Times New Roman"/>
                <w:sz w:val="20"/>
              </w:rPr>
              <w:t xml:space="preserve"> </w:t>
            </w:r>
            <w:r w:rsidRPr="00A06328">
              <w:rPr>
                <w:rFonts w:hAnsi="Times New Roman" w:hint="eastAsia"/>
                <w:sz w:val="20"/>
              </w:rPr>
              <w:t>紙（□</w:t>
            </w:r>
            <w:r w:rsidRPr="00A06328">
              <w:rPr>
                <w:rFonts w:hAnsi="Times New Roman"/>
                <w:sz w:val="20"/>
              </w:rPr>
              <w:t xml:space="preserve"> </w:t>
            </w:r>
            <w:r w:rsidRPr="00A06328">
              <w:rPr>
                <w:rFonts w:hAnsi="Times New Roman" w:hint="eastAsia"/>
                <w:sz w:val="20"/>
              </w:rPr>
              <w:t>ｶﾗｰ部分を含む頁は、ｶﾗｰｺﾋﾟｰを希望する。）</w:t>
            </w:r>
          </w:p>
          <w:p w:rsidR="00A06328" w:rsidRDefault="007D1B0C" w:rsidP="00A06328">
            <w:pPr>
              <w:rPr>
                <w:rFonts w:hAnsi="Times New Roman"/>
                <w:sz w:val="20"/>
              </w:rPr>
            </w:pPr>
            <w:r>
              <w:rPr>
                <w:noProof/>
              </w:rPr>
              <w:pict>
                <v:shape id="_x0000_s1027" type="#_x0000_t185" style="position:absolute;left:0;text-align:left;margin-left:39.95pt;margin-top:18.1pt;width:239.5pt;height:56.15pt;z-index:2">
                  <v:textbox inset="5.85pt,.7pt,5.85pt,.7pt"/>
                  <w10:wrap anchorx="page" anchory="page"/>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41.2pt;margin-top:15.8pt;width:237.75pt;height:64.05pt;z-index:3" filled="f" stroked="f">
                  <v:textbox style="mso-next-textbox:#_x0000_s1028" inset="5.85pt,.7pt,5.85pt,.7pt">
                    <w:txbxContent>
                      <w:p w:rsidR="00A06328" w:rsidRPr="00A06328" w:rsidRDefault="002F135B" w:rsidP="002F135B">
                        <w:pPr>
                          <w:ind w:left="301" w:hangingChars="150" w:hanging="301"/>
                          <w:rPr>
                            <w:sz w:val="20"/>
                          </w:rPr>
                        </w:pPr>
                        <w:r w:rsidRPr="00A06328">
                          <w:rPr>
                            <w:rFonts w:hAnsi="Times New Roman" w:hint="eastAsia"/>
                            <w:sz w:val="20"/>
                          </w:rPr>
                          <w:t>□</w:t>
                        </w:r>
                        <w:r>
                          <w:rPr>
                            <w:rFonts w:hAnsi="Times New Roman"/>
                            <w:sz w:val="20"/>
                          </w:rPr>
                          <w:t xml:space="preserve"> </w:t>
                        </w:r>
                        <w:r w:rsidR="00A06328" w:rsidRPr="00A06328">
                          <w:rPr>
                            <w:rFonts w:hint="eastAsia"/>
                            <w:sz w:val="20"/>
                          </w:rPr>
                          <w:t>電磁的記録を保有していない場合には、スキャナによる複写物の交付を希望する（保有する処理装置により容易に実施できる場合に限る。）</w:t>
                        </w:r>
                        <w:r>
                          <w:rPr>
                            <w:rFonts w:hint="eastAsia"/>
                            <w:sz w:val="20"/>
                          </w:rPr>
                          <w:t>。</w:t>
                        </w:r>
                      </w:p>
                    </w:txbxContent>
                  </v:textbox>
                  <w10:wrap anchorx="page" anchory="page"/>
                </v:shape>
              </w:pict>
            </w:r>
            <w:r w:rsidR="00A06328" w:rsidRPr="00A06328">
              <w:rPr>
                <w:rFonts w:hAnsi="Times New Roman" w:hint="eastAsia"/>
                <w:sz w:val="20"/>
              </w:rPr>
              <w:t xml:space="preserve">　</w:t>
            </w:r>
            <w:r w:rsidR="00A06328" w:rsidRPr="00A06328">
              <w:rPr>
                <w:rFonts w:hAnsi="Times New Roman"/>
                <w:sz w:val="20"/>
              </w:rPr>
              <w:t>1</w:t>
            </w:r>
            <w:r w:rsidR="00A06328" w:rsidRPr="00A06328">
              <w:rPr>
                <w:rFonts w:hAnsi="Times New Roman" w:hint="eastAsia"/>
                <w:sz w:val="20"/>
              </w:rPr>
              <w:t xml:space="preserve">　□</w:t>
            </w:r>
            <w:r w:rsidR="00A06328" w:rsidRPr="00A06328">
              <w:rPr>
                <w:rFonts w:hAnsi="Times New Roman"/>
                <w:sz w:val="20"/>
              </w:rPr>
              <w:t xml:space="preserve"> </w:t>
            </w:r>
            <w:r w:rsidR="00A06328" w:rsidRPr="00A06328">
              <w:rPr>
                <w:rFonts w:hAnsi="Times New Roman" w:hint="eastAsia"/>
                <w:sz w:val="20"/>
              </w:rPr>
              <w:t>電磁的記録媒体（□</w:t>
            </w:r>
            <w:r w:rsidR="00A06328" w:rsidRPr="00A06328">
              <w:rPr>
                <w:rFonts w:hAnsi="Times New Roman"/>
                <w:sz w:val="20"/>
              </w:rPr>
              <w:t xml:space="preserve"> </w:t>
            </w:r>
            <w:r w:rsidR="00A06328">
              <w:rPr>
                <w:rFonts w:hAnsi="Times New Roman" w:hint="eastAsia"/>
                <w:sz w:val="20"/>
              </w:rPr>
              <w:t xml:space="preserve">ＣＤ－Ｒ　</w:t>
            </w:r>
            <w:r w:rsidR="00A06328" w:rsidRPr="00A06328">
              <w:rPr>
                <w:rFonts w:hAnsi="Times New Roman" w:hint="eastAsia"/>
                <w:sz w:val="20"/>
              </w:rPr>
              <w:t>□</w:t>
            </w:r>
            <w:r w:rsidR="00A06328" w:rsidRPr="00A06328">
              <w:rPr>
                <w:rFonts w:hAnsi="Times New Roman"/>
                <w:sz w:val="20"/>
              </w:rPr>
              <w:t xml:space="preserve"> </w:t>
            </w:r>
            <w:r w:rsidR="00A06328">
              <w:rPr>
                <w:rFonts w:hAnsi="Times New Roman" w:hint="eastAsia"/>
                <w:sz w:val="20"/>
              </w:rPr>
              <w:t>ＤＶＤ－Ｒ</w:t>
            </w:r>
            <w:r w:rsidR="00A06328" w:rsidRPr="00A06328">
              <w:rPr>
                <w:rFonts w:hAnsi="Times New Roman" w:hint="eastAsia"/>
                <w:sz w:val="20"/>
              </w:rPr>
              <w:t>）</w:t>
            </w:r>
          </w:p>
          <w:p w:rsidR="00A06328" w:rsidRDefault="00A06328" w:rsidP="00A06328">
            <w:pPr>
              <w:rPr>
                <w:rFonts w:hAnsi="Times New Roman"/>
                <w:sz w:val="20"/>
              </w:rPr>
            </w:pPr>
          </w:p>
          <w:p w:rsidR="00A06328" w:rsidRDefault="00A06328" w:rsidP="00A06328">
            <w:pPr>
              <w:rPr>
                <w:rFonts w:hAnsi="Times New Roman"/>
                <w:sz w:val="20"/>
              </w:rPr>
            </w:pPr>
          </w:p>
          <w:p w:rsidR="00A06328" w:rsidRPr="00A06328" w:rsidRDefault="00A06328" w:rsidP="00A06328">
            <w:pPr>
              <w:rPr>
                <w:rFonts w:hAnsi="Times New Roman"/>
                <w:sz w:val="20"/>
              </w:rPr>
            </w:pPr>
          </w:p>
          <w:p w:rsidR="00031B26" w:rsidRPr="00A06328" w:rsidRDefault="00A06328" w:rsidP="00A06328">
            <w:pPr>
              <w:rPr>
                <w:rFonts w:hAnsi="Times New Roman"/>
                <w:sz w:val="20"/>
              </w:rPr>
            </w:pPr>
            <w:r w:rsidRPr="00A06328">
              <w:rPr>
                <w:rFonts w:hAnsi="Times New Roman" w:hint="eastAsia"/>
                <w:sz w:val="20"/>
              </w:rPr>
              <w:t xml:space="preserve">３　</w:t>
            </w:r>
            <w:r w:rsidR="00031B26" w:rsidRPr="00A06328">
              <w:rPr>
                <w:rFonts w:hAnsi="Times New Roman" w:hint="eastAsia"/>
                <w:sz w:val="20"/>
              </w:rPr>
              <w:t>□</w:t>
            </w:r>
            <w:r w:rsidRPr="00A06328">
              <w:rPr>
                <w:rFonts w:hAnsi="Times New Roman"/>
                <w:sz w:val="20"/>
              </w:rPr>
              <w:t xml:space="preserve"> </w:t>
            </w:r>
            <w:r>
              <w:rPr>
                <w:rFonts w:hAnsi="Times New Roman" w:hint="eastAsia"/>
                <w:sz w:val="20"/>
              </w:rPr>
              <w:t>その他の媒体（　　　　　　　　　）</w:t>
            </w:r>
          </w:p>
        </w:tc>
      </w:tr>
    </w:tbl>
    <w:p w:rsidR="002F135B" w:rsidRDefault="002F135B" w:rsidP="002F135B">
      <w:pPr>
        <w:spacing w:before="105"/>
        <w:ind w:left="210" w:firstLineChars="100" w:firstLine="211"/>
        <w:rPr>
          <w:rFonts w:hAnsi="Times New Roman"/>
        </w:rPr>
      </w:pPr>
      <w:r>
        <w:rPr>
          <w:rFonts w:hAnsi="Times New Roman" w:hint="eastAsia"/>
        </w:rPr>
        <w:t>以下の欄には記入しないでください。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5529"/>
      </w:tblGrid>
      <w:tr w:rsidR="002F135B" w:rsidRPr="007D1B0C" w:rsidTr="007D1B0C">
        <w:trPr>
          <w:trHeight w:val="195"/>
        </w:trPr>
        <w:tc>
          <w:tcPr>
            <w:tcW w:w="2733" w:type="dxa"/>
            <w:shd w:val="clear" w:color="auto" w:fill="auto"/>
            <w:vAlign w:val="center"/>
          </w:tcPr>
          <w:p w:rsidR="002F135B" w:rsidRPr="007D1B0C" w:rsidRDefault="002F135B" w:rsidP="007D1B0C">
            <w:pPr>
              <w:spacing w:before="105"/>
              <w:rPr>
                <w:rFonts w:hAnsi="Times New Roman"/>
                <w:sz w:val="20"/>
                <w:szCs w:val="22"/>
              </w:rPr>
            </w:pPr>
            <w:r w:rsidRPr="007D1B0C">
              <w:rPr>
                <w:rFonts w:hAnsi="Times New Roman" w:hint="eastAsia"/>
                <w:sz w:val="20"/>
                <w:szCs w:val="22"/>
              </w:rPr>
              <w:t>処理状況</w:t>
            </w:r>
          </w:p>
        </w:tc>
        <w:tc>
          <w:tcPr>
            <w:tcW w:w="5529" w:type="dxa"/>
            <w:shd w:val="clear" w:color="auto" w:fill="auto"/>
          </w:tcPr>
          <w:p w:rsidR="002F135B" w:rsidRPr="007D1B0C" w:rsidRDefault="002F135B" w:rsidP="007D1B0C">
            <w:pPr>
              <w:spacing w:before="105"/>
              <w:rPr>
                <w:rFonts w:hAnsi="Times New Roman"/>
                <w:sz w:val="20"/>
                <w:szCs w:val="22"/>
              </w:rPr>
            </w:pPr>
            <w:r w:rsidRPr="007D1B0C">
              <w:rPr>
                <w:rFonts w:hAnsi="Times New Roman" w:hint="eastAsia"/>
                <w:sz w:val="20"/>
                <w:szCs w:val="22"/>
              </w:rPr>
              <w:t xml:space="preserve">　　　　１　後日決定　　　　２　即日公開</w:t>
            </w:r>
          </w:p>
        </w:tc>
      </w:tr>
      <w:tr w:rsidR="002F135B" w:rsidRPr="007D1B0C" w:rsidTr="007D1B0C">
        <w:trPr>
          <w:trHeight w:val="907"/>
        </w:trPr>
        <w:tc>
          <w:tcPr>
            <w:tcW w:w="2733" w:type="dxa"/>
            <w:shd w:val="clear" w:color="auto" w:fill="auto"/>
          </w:tcPr>
          <w:p w:rsidR="002F135B" w:rsidRPr="007D1B0C" w:rsidRDefault="002F135B" w:rsidP="007D1B0C">
            <w:pPr>
              <w:spacing w:before="105" w:line="320" w:lineRule="exact"/>
              <w:rPr>
                <w:rFonts w:hAnsi="Times New Roman"/>
                <w:sz w:val="20"/>
                <w:szCs w:val="22"/>
              </w:rPr>
            </w:pPr>
            <w:r w:rsidRPr="007D1B0C">
              <w:rPr>
                <w:rFonts w:hAnsi="Times New Roman" w:hint="eastAsia"/>
                <w:sz w:val="20"/>
                <w:szCs w:val="22"/>
              </w:rPr>
              <w:t>対象行政文書の名称</w:t>
            </w:r>
          </w:p>
          <w:p w:rsidR="002F135B" w:rsidRPr="007D1B0C" w:rsidRDefault="002F135B" w:rsidP="007D1B0C">
            <w:pPr>
              <w:spacing w:before="105" w:line="320" w:lineRule="exact"/>
              <w:rPr>
                <w:rFonts w:hAnsi="Times New Roman"/>
                <w:sz w:val="20"/>
                <w:szCs w:val="22"/>
              </w:rPr>
            </w:pPr>
            <w:r w:rsidRPr="007D1B0C">
              <w:rPr>
                <w:rFonts w:hAnsi="Times New Roman" w:hint="eastAsia"/>
                <w:sz w:val="20"/>
                <w:szCs w:val="22"/>
              </w:rPr>
              <w:t>※即日公開の場合のみ記入</w:t>
            </w:r>
          </w:p>
        </w:tc>
        <w:tc>
          <w:tcPr>
            <w:tcW w:w="5529" w:type="dxa"/>
            <w:shd w:val="clear" w:color="auto" w:fill="auto"/>
          </w:tcPr>
          <w:p w:rsidR="002F135B" w:rsidRPr="007D1B0C" w:rsidRDefault="002F135B" w:rsidP="007D1B0C">
            <w:pPr>
              <w:spacing w:before="105" w:line="320" w:lineRule="exact"/>
              <w:rPr>
                <w:rFonts w:hAnsi="Times New Roman"/>
                <w:sz w:val="20"/>
                <w:szCs w:val="22"/>
              </w:rPr>
            </w:pPr>
          </w:p>
        </w:tc>
      </w:tr>
      <w:tr w:rsidR="002F135B" w:rsidRPr="007D1B0C" w:rsidTr="007D1B0C">
        <w:tc>
          <w:tcPr>
            <w:tcW w:w="2733" w:type="dxa"/>
            <w:shd w:val="clear" w:color="auto" w:fill="auto"/>
            <w:vAlign w:val="center"/>
          </w:tcPr>
          <w:p w:rsidR="002F135B" w:rsidRPr="007D1B0C" w:rsidRDefault="002F135B" w:rsidP="007D1B0C">
            <w:pPr>
              <w:spacing w:before="105"/>
              <w:rPr>
                <w:rFonts w:hAnsi="Times New Roman"/>
                <w:sz w:val="20"/>
                <w:szCs w:val="22"/>
              </w:rPr>
            </w:pPr>
            <w:r w:rsidRPr="007D1B0C">
              <w:rPr>
                <w:rFonts w:hAnsi="Times New Roman" w:hint="eastAsia"/>
                <w:sz w:val="20"/>
                <w:szCs w:val="22"/>
              </w:rPr>
              <w:t>事務担当課等</w:t>
            </w:r>
          </w:p>
        </w:tc>
        <w:tc>
          <w:tcPr>
            <w:tcW w:w="5529" w:type="dxa"/>
            <w:shd w:val="clear" w:color="auto" w:fill="auto"/>
          </w:tcPr>
          <w:p w:rsidR="002F135B" w:rsidRPr="007D1B0C" w:rsidRDefault="002F135B" w:rsidP="007D1B0C">
            <w:pPr>
              <w:spacing w:before="105"/>
              <w:rPr>
                <w:rFonts w:hAnsi="Times New Roman"/>
                <w:sz w:val="20"/>
                <w:szCs w:val="22"/>
              </w:rPr>
            </w:pPr>
            <w:r w:rsidRPr="007D1B0C">
              <w:rPr>
                <w:rFonts w:hAnsi="Times New Roman" w:hint="eastAsia"/>
                <w:sz w:val="20"/>
                <w:szCs w:val="22"/>
              </w:rPr>
              <w:t xml:space="preserve">　　　　　　</w:t>
            </w:r>
            <w:r w:rsidR="00023E45" w:rsidRPr="007D1B0C">
              <w:rPr>
                <w:rFonts w:hAnsi="Times New Roman" w:hint="eastAsia"/>
                <w:sz w:val="20"/>
                <w:szCs w:val="22"/>
              </w:rPr>
              <w:t xml:space="preserve">　</w:t>
            </w:r>
            <w:r w:rsidRPr="007D1B0C">
              <w:rPr>
                <w:rFonts w:hAnsi="Times New Roman" w:hint="eastAsia"/>
                <w:sz w:val="20"/>
                <w:szCs w:val="22"/>
              </w:rPr>
              <w:t xml:space="preserve">　　　　電話番号</w:t>
            </w:r>
          </w:p>
        </w:tc>
      </w:tr>
      <w:tr w:rsidR="002F135B" w:rsidRPr="007D1B0C" w:rsidTr="007D1B0C">
        <w:tc>
          <w:tcPr>
            <w:tcW w:w="2733" w:type="dxa"/>
            <w:shd w:val="clear" w:color="auto" w:fill="auto"/>
          </w:tcPr>
          <w:p w:rsidR="002F135B" w:rsidRPr="007D1B0C" w:rsidRDefault="002F135B" w:rsidP="007D1B0C">
            <w:pPr>
              <w:spacing w:before="105"/>
              <w:rPr>
                <w:rFonts w:hAnsi="Times New Roman"/>
                <w:sz w:val="20"/>
                <w:szCs w:val="22"/>
              </w:rPr>
            </w:pPr>
            <w:r w:rsidRPr="007D1B0C">
              <w:rPr>
                <w:rFonts w:hAnsi="Times New Roman" w:hint="eastAsia"/>
                <w:sz w:val="20"/>
                <w:szCs w:val="22"/>
              </w:rPr>
              <w:t>備　考</w:t>
            </w:r>
          </w:p>
        </w:tc>
        <w:tc>
          <w:tcPr>
            <w:tcW w:w="5529" w:type="dxa"/>
            <w:shd w:val="clear" w:color="auto" w:fill="auto"/>
          </w:tcPr>
          <w:p w:rsidR="002F135B" w:rsidRPr="007D1B0C" w:rsidRDefault="002F135B" w:rsidP="007D1B0C">
            <w:pPr>
              <w:spacing w:before="105"/>
              <w:rPr>
                <w:rFonts w:hAnsi="Times New Roman"/>
                <w:sz w:val="20"/>
                <w:szCs w:val="22"/>
              </w:rPr>
            </w:pPr>
          </w:p>
        </w:tc>
      </w:tr>
    </w:tbl>
    <w:p w:rsidR="00031B26" w:rsidRDefault="00031B26">
      <w:pPr>
        <w:spacing w:before="105"/>
        <w:ind w:left="210"/>
        <w:rPr>
          <w:rFonts w:hAnsi="Times New Roman"/>
        </w:rPr>
      </w:pPr>
      <w:r>
        <w:rPr>
          <w:rFonts w:hAnsi="Times New Roman" w:hint="eastAsia"/>
        </w:rPr>
        <w:t>注　不明な点は、係員に相談の上、記入してください。</w:t>
      </w:r>
    </w:p>
    <w:p w:rsidR="00875572" w:rsidRDefault="00875572">
      <w:pPr>
        <w:spacing w:before="105"/>
        <w:ind w:left="210"/>
      </w:pPr>
      <w:r>
        <w:rPr>
          <w:rFonts w:hint="eastAsia"/>
        </w:rPr>
        <w:lastRenderedPageBreak/>
        <w:t>【参考】</w:t>
      </w:r>
    </w:p>
    <w:p w:rsidR="00875572" w:rsidRDefault="00875572" w:rsidP="00875572">
      <w:pPr>
        <w:spacing w:before="105"/>
        <w:ind w:left="210"/>
        <w:jc w:val="center"/>
      </w:pPr>
      <w:r>
        <w:rPr>
          <w:rFonts w:hint="eastAsia"/>
        </w:rPr>
        <w:t>館林地区消防組合情報公開条例施行規則</w:t>
      </w:r>
    </w:p>
    <w:p w:rsidR="00875572" w:rsidRDefault="00875572" w:rsidP="00875572">
      <w:pPr>
        <w:spacing w:before="105"/>
        <w:ind w:left="210"/>
        <w:jc w:val="center"/>
      </w:pPr>
    </w:p>
    <w:p w:rsidR="00875572" w:rsidRPr="00875572" w:rsidRDefault="00875572" w:rsidP="00875572">
      <w:pPr>
        <w:ind w:leftChars="100" w:left="211"/>
        <w:rPr>
          <w:rFonts w:hAnsi="ＭＳ 明朝"/>
        </w:rPr>
      </w:pPr>
      <w:r w:rsidRPr="00875572">
        <w:rPr>
          <w:rFonts w:hAnsi="ＭＳ 明朝" w:hint="eastAsia"/>
        </w:rPr>
        <w:t>（費用負担に係る額）</w:t>
      </w:r>
    </w:p>
    <w:p w:rsidR="00875572" w:rsidRPr="00875572" w:rsidRDefault="00875572" w:rsidP="00875572">
      <w:pPr>
        <w:ind w:left="211" w:hangingChars="100" w:hanging="211"/>
        <w:rPr>
          <w:rFonts w:hAnsi="ＭＳ 明朝"/>
        </w:rPr>
      </w:pPr>
      <w:r w:rsidRPr="00875572">
        <w:rPr>
          <w:rFonts w:hAnsi="ＭＳ 明朝" w:hint="eastAsia"/>
        </w:rPr>
        <w:t>第１２条　条例第５条ただし書の規則で定める費用は、次の表の左欄に掲げる区分に応じ、それぞれ同表の右欄に定める額とする。</w:t>
      </w:r>
    </w:p>
    <w:tbl>
      <w:tblPr>
        <w:tblW w:w="842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268"/>
        <w:gridCol w:w="2410"/>
      </w:tblGrid>
      <w:tr w:rsidR="00875572" w:rsidRPr="007D1B0C" w:rsidTr="007D1B0C">
        <w:tc>
          <w:tcPr>
            <w:tcW w:w="6012" w:type="dxa"/>
            <w:gridSpan w:val="2"/>
            <w:shd w:val="clear" w:color="auto" w:fill="auto"/>
          </w:tcPr>
          <w:p w:rsidR="00875572" w:rsidRPr="007D1B0C" w:rsidRDefault="00875572" w:rsidP="00A67155">
            <w:pPr>
              <w:rPr>
                <w:rFonts w:hAnsi="ＭＳ 明朝"/>
                <w:szCs w:val="22"/>
              </w:rPr>
            </w:pPr>
            <w:r w:rsidRPr="007D1B0C">
              <w:rPr>
                <w:rFonts w:hAnsi="ＭＳ 明朝" w:hint="eastAsia"/>
                <w:szCs w:val="22"/>
              </w:rPr>
              <w:t>区分</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費用の額</w:t>
            </w:r>
          </w:p>
        </w:tc>
      </w:tr>
      <w:tr w:rsidR="00875572" w:rsidRPr="007D1B0C" w:rsidTr="007D1B0C">
        <w:tc>
          <w:tcPr>
            <w:tcW w:w="6012" w:type="dxa"/>
            <w:gridSpan w:val="2"/>
            <w:vMerge w:val="restart"/>
            <w:shd w:val="clear" w:color="auto" w:fill="auto"/>
          </w:tcPr>
          <w:p w:rsidR="00875572" w:rsidRPr="007D1B0C" w:rsidRDefault="00875572" w:rsidP="007D1B0C">
            <w:pPr>
              <w:ind w:left="211" w:hangingChars="100" w:hanging="211"/>
              <w:rPr>
                <w:rFonts w:hAnsi="ＭＳ 明朝"/>
                <w:szCs w:val="22"/>
              </w:rPr>
            </w:pPr>
            <w:r w:rsidRPr="007D1B0C">
              <w:rPr>
                <w:rFonts w:hAnsi="ＭＳ 明朝" w:hint="eastAsia"/>
                <w:szCs w:val="22"/>
              </w:rPr>
              <w:t>１　乾式の複写機による写しの交付（Ａ３判以下の大きさに限り、５の項に該当する場合を除く。）</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白黒複写１枚につき１０円</w:t>
            </w:r>
          </w:p>
        </w:tc>
      </w:tr>
      <w:tr w:rsidR="00875572" w:rsidRPr="007D1B0C" w:rsidTr="007D1B0C">
        <w:tc>
          <w:tcPr>
            <w:tcW w:w="6012" w:type="dxa"/>
            <w:gridSpan w:val="2"/>
            <w:vMerge/>
            <w:shd w:val="clear" w:color="auto" w:fill="auto"/>
          </w:tcPr>
          <w:p w:rsidR="00875572" w:rsidRPr="007D1B0C" w:rsidRDefault="00875572" w:rsidP="00A67155">
            <w:pPr>
              <w:rPr>
                <w:rFonts w:hAnsi="ＭＳ 明朝"/>
                <w:szCs w:val="22"/>
              </w:rPr>
            </w:pP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カラー複写１枚につき５０円</w:t>
            </w:r>
          </w:p>
        </w:tc>
      </w:tr>
      <w:tr w:rsidR="00875572" w:rsidRPr="007D1B0C" w:rsidTr="007D1B0C">
        <w:tc>
          <w:tcPr>
            <w:tcW w:w="6012" w:type="dxa"/>
            <w:gridSpan w:val="2"/>
            <w:vMerge w:val="restart"/>
            <w:shd w:val="clear" w:color="auto" w:fill="auto"/>
          </w:tcPr>
          <w:p w:rsidR="00875572" w:rsidRPr="007D1B0C" w:rsidRDefault="00875572" w:rsidP="007D1B0C">
            <w:pPr>
              <w:ind w:left="211" w:hangingChars="100" w:hanging="211"/>
              <w:rPr>
                <w:rFonts w:hAnsi="ＭＳ 明朝"/>
                <w:szCs w:val="22"/>
              </w:rPr>
            </w:pPr>
            <w:r w:rsidRPr="007D1B0C">
              <w:rPr>
                <w:rFonts w:hAnsi="ＭＳ 明朝" w:hint="eastAsia"/>
                <w:szCs w:val="22"/>
              </w:rPr>
              <w:t>２　用紙に出力したものの交付（Ａ３判以下の大きさに限り、５の項に該当する場合を除く。）</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白黒出力１枚につき１０円</w:t>
            </w:r>
          </w:p>
        </w:tc>
      </w:tr>
      <w:tr w:rsidR="00875572" w:rsidRPr="007D1B0C" w:rsidTr="007D1B0C">
        <w:tc>
          <w:tcPr>
            <w:tcW w:w="6012" w:type="dxa"/>
            <w:gridSpan w:val="2"/>
            <w:vMerge/>
            <w:shd w:val="clear" w:color="auto" w:fill="auto"/>
          </w:tcPr>
          <w:p w:rsidR="00875572" w:rsidRPr="007D1B0C" w:rsidRDefault="00875572" w:rsidP="00A67155">
            <w:pPr>
              <w:rPr>
                <w:rFonts w:hAnsi="ＭＳ 明朝"/>
                <w:szCs w:val="22"/>
              </w:rPr>
            </w:pP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カラー出力１枚につき５０円</w:t>
            </w:r>
          </w:p>
        </w:tc>
      </w:tr>
      <w:tr w:rsidR="00875572" w:rsidRPr="007D1B0C" w:rsidTr="007D1B0C">
        <w:tc>
          <w:tcPr>
            <w:tcW w:w="3744" w:type="dxa"/>
            <w:vMerge w:val="restart"/>
            <w:shd w:val="clear" w:color="auto" w:fill="auto"/>
          </w:tcPr>
          <w:p w:rsidR="00875572" w:rsidRPr="007D1B0C" w:rsidRDefault="00875572" w:rsidP="007D1B0C">
            <w:pPr>
              <w:ind w:left="211" w:hangingChars="100" w:hanging="211"/>
              <w:rPr>
                <w:rFonts w:hAnsi="ＭＳ 明朝"/>
                <w:szCs w:val="22"/>
              </w:rPr>
            </w:pPr>
            <w:r w:rsidRPr="007D1B0C">
              <w:rPr>
                <w:rFonts w:hAnsi="ＭＳ 明朝" w:hint="eastAsia"/>
                <w:szCs w:val="22"/>
              </w:rPr>
              <w:t>３　光ディスク（日本産業規格Ｘ０６０６及びＸ６２８１に適合する直径１２０ミリメートルの光ディスクの再生装置で再生することが可能なものに限る。）に複写したものの交付（５の項に該当する場合を除く。）</w:t>
            </w:r>
          </w:p>
        </w:tc>
        <w:tc>
          <w:tcPr>
            <w:tcW w:w="2268" w:type="dxa"/>
            <w:shd w:val="clear" w:color="auto" w:fill="auto"/>
          </w:tcPr>
          <w:p w:rsidR="00875572" w:rsidRPr="007D1B0C" w:rsidRDefault="00875572" w:rsidP="00A67155">
            <w:pPr>
              <w:rPr>
                <w:rFonts w:hAnsi="ＭＳ 明朝"/>
                <w:szCs w:val="22"/>
              </w:rPr>
            </w:pPr>
            <w:r w:rsidRPr="007D1B0C">
              <w:rPr>
                <w:rFonts w:hAnsi="ＭＳ 明朝" w:hint="eastAsia"/>
                <w:szCs w:val="22"/>
              </w:rPr>
              <w:t>文書等をスキャナにより読み取ってできた電磁的記録の複写の場合</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１枚につき１００円に当該文書等１枚ごとに１０円を加えた額</w:t>
            </w:r>
          </w:p>
        </w:tc>
      </w:tr>
      <w:tr w:rsidR="00875572" w:rsidRPr="007D1B0C" w:rsidTr="007D1B0C">
        <w:tc>
          <w:tcPr>
            <w:tcW w:w="3744" w:type="dxa"/>
            <w:vMerge/>
            <w:shd w:val="clear" w:color="auto" w:fill="auto"/>
          </w:tcPr>
          <w:p w:rsidR="00875572" w:rsidRPr="007D1B0C" w:rsidRDefault="00875572" w:rsidP="00A67155">
            <w:pPr>
              <w:rPr>
                <w:rFonts w:hAnsi="ＭＳ 明朝"/>
                <w:szCs w:val="22"/>
              </w:rPr>
            </w:pPr>
          </w:p>
        </w:tc>
        <w:tc>
          <w:tcPr>
            <w:tcW w:w="2268" w:type="dxa"/>
            <w:shd w:val="clear" w:color="auto" w:fill="auto"/>
          </w:tcPr>
          <w:p w:rsidR="00875572" w:rsidRPr="007D1B0C" w:rsidRDefault="00875572" w:rsidP="00A67155">
            <w:pPr>
              <w:rPr>
                <w:rFonts w:hAnsi="ＭＳ 明朝"/>
                <w:szCs w:val="22"/>
              </w:rPr>
            </w:pPr>
            <w:r w:rsidRPr="007D1B0C">
              <w:rPr>
                <w:rFonts w:hAnsi="ＭＳ 明朝" w:hint="eastAsia"/>
                <w:szCs w:val="22"/>
              </w:rPr>
              <w:t>その他の場合</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１枚につき１００円</w:t>
            </w:r>
          </w:p>
        </w:tc>
      </w:tr>
      <w:tr w:rsidR="00875572" w:rsidRPr="007D1B0C" w:rsidTr="007D1B0C">
        <w:tc>
          <w:tcPr>
            <w:tcW w:w="3744" w:type="dxa"/>
            <w:vMerge w:val="restart"/>
            <w:shd w:val="clear" w:color="auto" w:fill="auto"/>
          </w:tcPr>
          <w:p w:rsidR="00875572" w:rsidRPr="007D1B0C" w:rsidRDefault="00875572" w:rsidP="007D1B0C">
            <w:pPr>
              <w:ind w:left="211" w:hangingChars="100" w:hanging="211"/>
              <w:rPr>
                <w:rFonts w:hAnsi="ＭＳ 明朝"/>
                <w:szCs w:val="22"/>
              </w:rPr>
            </w:pPr>
            <w:r w:rsidRPr="007D1B0C">
              <w:rPr>
                <w:rFonts w:hAnsi="ＭＳ 明朝" w:hint="eastAsia"/>
                <w:szCs w:val="22"/>
              </w:rPr>
              <w:t>４　光ディスク（日本産業規格Ｘ６２４１に適合する直径１２０ミリメートルの光ディスクの再生装置で再生することが可能なものに限る。）に複写したものの交付（５の項に該当する場合を除く。）</w:t>
            </w:r>
          </w:p>
        </w:tc>
        <w:tc>
          <w:tcPr>
            <w:tcW w:w="2268" w:type="dxa"/>
            <w:shd w:val="clear" w:color="auto" w:fill="auto"/>
          </w:tcPr>
          <w:p w:rsidR="00875572" w:rsidRPr="007D1B0C" w:rsidRDefault="00875572" w:rsidP="00A67155">
            <w:pPr>
              <w:rPr>
                <w:rFonts w:hAnsi="ＭＳ 明朝"/>
                <w:szCs w:val="22"/>
              </w:rPr>
            </w:pPr>
            <w:r w:rsidRPr="007D1B0C">
              <w:rPr>
                <w:rFonts w:hAnsi="ＭＳ 明朝" w:hint="eastAsia"/>
                <w:szCs w:val="22"/>
              </w:rPr>
              <w:t>文書等をスキャナにより読み取ってできた電磁的記録の複写の場合</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１枚につき１２０円に当該文書等１枚ごとに１０円を加えた額</w:t>
            </w:r>
          </w:p>
        </w:tc>
      </w:tr>
      <w:tr w:rsidR="00875572" w:rsidRPr="007D1B0C" w:rsidTr="007D1B0C">
        <w:tc>
          <w:tcPr>
            <w:tcW w:w="3744" w:type="dxa"/>
            <w:vMerge/>
            <w:shd w:val="clear" w:color="auto" w:fill="auto"/>
          </w:tcPr>
          <w:p w:rsidR="00875572" w:rsidRPr="007D1B0C" w:rsidRDefault="00875572" w:rsidP="00A67155">
            <w:pPr>
              <w:rPr>
                <w:rFonts w:hAnsi="ＭＳ 明朝"/>
                <w:szCs w:val="22"/>
              </w:rPr>
            </w:pPr>
          </w:p>
        </w:tc>
        <w:tc>
          <w:tcPr>
            <w:tcW w:w="2268" w:type="dxa"/>
            <w:shd w:val="clear" w:color="auto" w:fill="auto"/>
          </w:tcPr>
          <w:p w:rsidR="00875572" w:rsidRPr="007D1B0C" w:rsidRDefault="00875572" w:rsidP="00A67155">
            <w:pPr>
              <w:rPr>
                <w:rFonts w:hAnsi="ＭＳ 明朝"/>
                <w:szCs w:val="22"/>
              </w:rPr>
            </w:pPr>
            <w:r w:rsidRPr="007D1B0C">
              <w:rPr>
                <w:rFonts w:hAnsi="ＭＳ 明朝" w:hint="eastAsia"/>
                <w:szCs w:val="22"/>
              </w:rPr>
              <w:t>その他の場合</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１枚につき１２０円</w:t>
            </w:r>
          </w:p>
        </w:tc>
      </w:tr>
      <w:tr w:rsidR="00875572" w:rsidRPr="007D1B0C" w:rsidTr="007D1B0C">
        <w:tc>
          <w:tcPr>
            <w:tcW w:w="6012" w:type="dxa"/>
            <w:gridSpan w:val="2"/>
            <w:shd w:val="clear" w:color="auto" w:fill="auto"/>
          </w:tcPr>
          <w:p w:rsidR="00875572" w:rsidRPr="007D1B0C" w:rsidRDefault="00875572" w:rsidP="007D1B0C">
            <w:pPr>
              <w:ind w:left="211" w:hangingChars="100" w:hanging="211"/>
              <w:rPr>
                <w:rFonts w:hAnsi="ＭＳ 明朝"/>
                <w:szCs w:val="22"/>
              </w:rPr>
            </w:pPr>
            <w:r w:rsidRPr="007D1B0C">
              <w:rPr>
                <w:rFonts w:hAnsi="ＭＳ 明朝" w:hint="eastAsia"/>
                <w:szCs w:val="22"/>
              </w:rPr>
              <w:t>５　その他行政文書の性質に応じて複写について特別な対応を必要とする場合における当該複写したものの聴取、視聴、閲覧又は交付</w:t>
            </w:r>
          </w:p>
        </w:tc>
        <w:tc>
          <w:tcPr>
            <w:tcW w:w="2410" w:type="dxa"/>
            <w:shd w:val="clear" w:color="auto" w:fill="auto"/>
          </w:tcPr>
          <w:p w:rsidR="00875572" w:rsidRPr="007D1B0C" w:rsidRDefault="00875572" w:rsidP="00A67155">
            <w:pPr>
              <w:rPr>
                <w:rFonts w:hAnsi="ＭＳ 明朝"/>
                <w:szCs w:val="22"/>
              </w:rPr>
            </w:pPr>
            <w:r w:rsidRPr="007D1B0C">
              <w:rPr>
                <w:rFonts w:hAnsi="ＭＳ 明朝" w:hint="eastAsia"/>
                <w:szCs w:val="22"/>
              </w:rPr>
              <w:t>当該複写したものの作成に要する費用に相当する額</w:t>
            </w:r>
          </w:p>
        </w:tc>
      </w:tr>
      <w:tr w:rsidR="00875572" w:rsidRPr="007D1B0C" w:rsidTr="007D1B0C">
        <w:tc>
          <w:tcPr>
            <w:tcW w:w="8422" w:type="dxa"/>
            <w:gridSpan w:val="3"/>
            <w:shd w:val="clear" w:color="auto" w:fill="auto"/>
          </w:tcPr>
          <w:p w:rsidR="00875572" w:rsidRPr="007D1B0C" w:rsidRDefault="00875572" w:rsidP="00A67155">
            <w:pPr>
              <w:rPr>
                <w:rFonts w:hAnsi="ＭＳ 明朝"/>
                <w:szCs w:val="22"/>
              </w:rPr>
            </w:pPr>
            <w:r w:rsidRPr="007D1B0C">
              <w:rPr>
                <w:rFonts w:hAnsi="ＭＳ 明朝" w:hint="eastAsia"/>
                <w:szCs w:val="22"/>
              </w:rPr>
              <w:t>備考</w:t>
            </w:r>
          </w:p>
          <w:p w:rsidR="00875572" w:rsidRPr="007D1B0C" w:rsidRDefault="00875572" w:rsidP="007D1B0C">
            <w:pPr>
              <w:ind w:firstLineChars="100" w:firstLine="211"/>
              <w:rPr>
                <w:rFonts w:hAnsi="ＭＳ 明朝"/>
                <w:szCs w:val="22"/>
              </w:rPr>
            </w:pPr>
            <w:r w:rsidRPr="007D1B0C">
              <w:rPr>
                <w:rFonts w:hAnsi="ＭＳ 明朝" w:hint="eastAsia"/>
                <w:szCs w:val="22"/>
              </w:rPr>
              <w:t>１　用紙の両面を使用する場合は、片面を１枚として額を算定する。</w:t>
            </w:r>
          </w:p>
          <w:p w:rsidR="00875572" w:rsidRPr="007D1B0C" w:rsidRDefault="00875572" w:rsidP="007D1B0C">
            <w:pPr>
              <w:ind w:firstLineChars="100" w:firstLine="211"/>
              <w:rPr>
                <w:rFonts w:hAnsi="ＭＳ 明朝"/>
                <w:szCs w:val="22"/>
              </w:rPr>
            </w:pPr>
            <w:r w:rsidRPr="007D1B0C">
              <w:rPr>
                <w:rFonts w:hAnsi="ＭＳ 明朝" w:hint="eastAsia"/>
                <w:szCs w:val="22"/>
              </w:rPr>
              <w:t>２　写し等の送付を求める者は、送付に要する費用を負担するものとする。</w:t>
            </w:r>
          </w:p>
        </w:tc>
      </w:tr>
    </w:tbl>
    <w:p w:rsidR="00875572" w:rsidRPr="00875572" w:rsidRDefault="00875572" w:rsidP="00875572">
      <w:pPr>
        <w:spacing w:before="105"/>
        <w:ind w:left="210"/>
        <w:rPr>
          <w:sz w:val="20"/>
        </w:rPr>
      </w:pPr>
      <w:r w:rsidRPr="00875572">
        <w:rPr>
          <w:rFonts w:hAnsi="ＭＳ 明朝" w:hint="eastAsia"/>
        </w:rPr>
        <w:t>２　前項に規定する費用は、前納とする。</w:t>
      </w:r>
    </w:p>
    <w:sectPr w:rsidR="00875572" w:rsidRPr="00875572" w:rsidSect="00023E45">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0C" w:rsidRDefault="007D1B0C">
      <w:pPr>
        <w:spacing w:line="240" w:lineRule="auto"/>
      </w:pPr>
      <w:r>
        <w:separator/>
      </w:r>
    </w:p>
  </w:endnote>
  <w:endnote w:type="continuationSeparator" w:id="0">
    <w:p w:rsidR="007D1B0C" w:rsidRDefault="007D1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0C" w:rsidRDefault="007D1B0C">
      <w:pPr>
        <w:spacing w:line="240" w:lineRule="auto"/>
      </w:pPr>
      <w:r>
        <w:separator/>
      </w:r>
    </w:p>
  </w:footnote>
  <w:footnote w:type="continuationSeparator" w:id="0">
    <w:p w:rsidR="007D1B0C" w:rsidRDefault="007D1B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08CB"/>
    <w:rsid w:val="00023E45"/>
    <w:rsid w:val="00031B26"/>
    <w:rsid w:val="00090295"/>
    <w:rsid w:val="002F135B"/>
    <w:rsid w:val="004D0A7E"/>
    <w:rsid w:val="007831B4"/>
    <w:rsid w:val="007D1B0C"/>
    <w:rsid w:val="00875572"/>
    <w:rsid w:val="00A06328"/>
    <w:rsid w:val="00A67155"/>
    <w:rsid w:val="00B0563D"/>
    <w:rsid w:val="00D63CFB"/>
    <w:rsid w:val="00DB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9AE26F6-0A08-4BB3-A3D5-F1EEC933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table" w:styleId="a8">
    <w:name w:val="Table Grid"/>
    <w:basedOn w:val="a1"/>
    <w:uiPriority w:val="39"/>
    <w:rsid w:val="002F13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様式加除用38倍（Reiki）.dot</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 </cp:lastModifiedBy>
  <cp:revision>2</cp:revision>
  <cp:lastPrinted>1999-11-19T05:42:00Z</cp:lastPrinted>
  <dcterms:created xsi:type="dcterms:W3CDTF">2023-09-06T00:11:00Z</dcterms:created>
  <dcterms:modified xsi:type="dcterms:W3CDTF">2023-09-06T00:11:00Z</dcterms:modified>
</cp:coreProperties>
</file>